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0001911546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21"/>
        <w:gridCol w:w="4684"/>
      </w:tblGrid>
      <w:tr>
        <w:trPr/>
        <w:tc>
          <w:tcPr>
            <w:tcW w:w="5521" w:type="dxa"/>
            <w:tcBorders/>
            <w:vAlign w:val="center"/>
          </w:tcPr>
          <w:p>
            <w:pPr>
              <w:pStyle w:val="TableContents"/>
              <w:bidi w:val="0"/>
              <w:spacing w:before="0" w:after="283"/>
              <w:jc w:val="left"/>
              <w:rPr/>
            </w:pPr>
            <w:r>
              <w:rPr/>
              <w:t>Name of Issuer</w:t>
            </w:r>
          </w:p>
        </w:tc>
        <w:tc>
          <w:tcPr>
            <w:tcW w:w="4684" w:type="dxa"/>
            <w:tcBorders/>
            <w:vAlign w:val="center"/>
          </w:tcPr>
          <w:p>
            <w:pPr>
              <w:pStyle w:val="TableContents"/>
              <w:bidi w:val="0"/>
              <w:spacing w:before="0" w:after="0"/>
              <w:jc w:val="left"/>
              <w:rPr/>
            </w:pPr>
            <w:r>
              <w:rPr/>
              <w:t>eToro Group Ltd.</w:t>
            </w:r>
          </w:p>
        </w:tc>
      </w:tr>
      <w:tr>
        <w:trPr/>
        <w:tc>
          <w:tcPr>
            <w:tcW w:w="5521" w:type="dxa"/>
            <w:tcBorders/>
            <w:vAlign w:val="center"/>
          </w:tcPr>
          <w:p>
            <w:pPr>
              <w:pStyle w:val="TableContents"/>
              <w:bidi w:val="0"/>
              <w:spacing w:before="0" w:after="283"/>
              <w:jc w:val="left"/>
              <w:rPr/>
            </w:pPr>
            <w:r>
              <w:rPr/>
              <w:t>SEC File Number</w:t>
            </w:r>
          </w:p>
        </w:tc>
        <w:tc>
          <w:tcPr>
            <w:tcW w:w="4684" w:type="dxa"/>
            <w:tcBorders/>
            <w:vAlign w:val="center"/>
          </w:tcPr>
          <w:p>
            <w:pPr>
              <w:pStyle w:val="TableContents"/>
              <w:bidi w:val="0"/>
              <w:spacing w:before="0" w:after="0"/>
              <w:jc w:val="left"/>
              <w:rPr/>
            </w:pPr>
            <w:r>
              <w:rPr/>
              <w:t>001-42647</w:t>
            </w:r>
          </w:p>
        </w:tc>
      </w:tr>
      <w:tr>
        <w:trPr/>
        <w:tc>
          <w:tcPr>
            <w:tcW w:w="5521" w:type="dxa"/>
            <w:tcBorders/>
            <w:vAlign w:val="center"/>
          </w:tcPr>
          <w:p>
            <w:pPr>
              <w:pStyle w:val="TableContents"/>
              <w:bidi w:val="0"/>
              <w:spacing w:before="0" w:after="283"/>
              <w:jc w:val="left"/>
              <w:rPr/>
            </w:pPr>
            <w:r>
              <w:rPr/>
              <w:t>Address of Issuer</w:t>
            </w:r>
          </w:p>
        </w:tc>
        <w:tc>
          <w:tcPr>
            <w:tcW w:w="4684" w:type="dxa"/>
            <w:tcBorders/>
            <w:vAlign w:val="center"/>
          </w:tcPr>
          <w:p>
            <w:pPr>
              <w:pStyle w:val="TableContents"/>
              <w:bidi w:val="0"/>
              <w:spacing w:before="0" w:after="0"/>
              <w:jc w:val="left"/>
              <w:rPr/>
            </w:pPr>
            <w:r>
              <w:rPr/>
              <w:t>30 SHESHET HAYAMIM STREET</w:t>
              <w:br/>
              <w:t>BNEI BRAK</w:t>
              <w:br/>
              <w:t xml:space="preserve">ISRAEL </w:t>
              <w:br/>
              <w:t>5120261</w:t>
            </w:r>
          </w:p>
        </w:tc>
      </w:tr>
      <w:tr>
        <w:trPr/>
        <w:tc>
          <w:tcPr>
            <w:tcW w:w="5521" w:type="dxa"/>
            <w:tcBorders/>
            <w:vAlign w:val="center"/>
          </w:tcPr>
          <w:p>
            <w:pPr>
              <w:pStyle w:val="TableContents"/>
              <w:bidi w:val="0"/>
              <w:spacing w:before="0" w:after="283"/>
              <w:jc w:val="left"/>
              <w:rPr/>
            </w:pPr>
            <w:r>
              <w:rPr/>
              <w:t>Phone</w:t>
            </w:r>
          </w:p>
        </w:tc>
        <w:tc>
          <w:tcPr>
            <w:tcW w:w="4684" w:type="dxa"/>
            <w:tcBorders/>
            <w:vAlign w:val="center"/>
          </w:tcPr>
          <w:p>
            <w:pPr>
              <w:pStyle w:val="TableContents"/>
              <w:bidi w:val="0"/>
              <w:spacing w:before="0" w:after="0"/>
              <w:jc w:val="left"/>
              <w:rPr/>
            </w:pPr>
            <w:r>
              <w:rPr/>
              <w:t>972 73-265-6600</w:t>
            </w:r>
          </w:p>
        </w:tc>
      </w:tr>
      <w:tr>
        <w:trPr/>
        <w:tc>
          <w:tcPr>
            <w:tcW w:w="5521" w:type="dxa"/>
            <w:tcBorders/>
            <w:vAlign w:val="center"/>
          </w:tcPr>
          <w:p>
            <w:pPr>
              <w:pStyle w:val="TableContents"/>
              <w:bidi w:val="0"/>
              <w:spacing w:before="0" w:after="283"/>
              <w:jc w:val="left"/>
              <w:rPr/>
            </w:pPr>
            <w:r>
              <w:rPr/>
              <w:t>Name of Person for Whose Account the Securities are To Be Sold</w:t>
            </w:r>
          </w:p>
        </w:tc>
        <w:tc>
          <w:tcPr>
            <w:tcW w:w="4684" w:type="dxa"/>
            <w:tcBorders/>
            <w:vAlign w:val="center"/>
          </w:tcPr>
          <w:p>
            <w:pPr>
              <w:pStyle w:val="TableContents"/>
              <w:bidi w:val="0"/>
              <w:spacing w:before="0" w:after="0"/>
              <w:jc w:val="left"/>
              <w:rPr/>
            </w:pPr>
            <w:r>
              <w:rPr/>
              <w:t>IANGELS CROWD LTD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21" w:type="dxa"/>
            <w:tcBorders/>
            <w:vAlign w:val="center"/>
          </w:tcPr>
          <w:p>
            <w:pPr>
              <w:pStyle w:val="TableContents"/>
              <w:bidi w:val="0"/>
              <w:spacing w:before="0" w:after="283"/>
              <w:jc w:val="left"/>
              <w:rPr/>
            </w:pPr>
            <w:r>
              <w:rPr/>
              <w:t>Relationship to Issuer</w:t>
            </w:r>
          </w:p>
        </w:tc>
        <w:tc>
          <w:tcPr>
            <w:tcW w:w="4684" w:type="dxa"/>
            <w:tcBorders/>
            <w:vAlign w:val="center"/>
          </w:tcPr>
          <w:p>
            <w:pPr>
              <w:pStyle w:val="TableContents"/>
              <w:bidi w:val="0"/>
              <w:spacing w:before="0" w:after="0"/>
              <w:jc w:val="left"/>
              <w:rPr/>
            </w:pPr>
            <w:r>
              <w:rPr/>
              <w:t>Member of immediate family of any of the foregoing</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778"/>
        <w:gridCol w:w="1140"/>
        <w:gridCol w:w="1346"/>
        <w:gridCol w:w="1527"/>
        <w:gridCol w:w="1552"/>
        <w:gridCol w:w="1350"/>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778"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346"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0"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Common Stocks</w:t>
            </w:r>
          </w:p>
        </w:tc>
        <w:tc>
          <w:tcPr>
            <w:tcW w:w="1778" w:type="dxa"/>
            <w:tcBorders/>
            <w:vAlign w:val="center"/>
          </w:tcPr>
          <w:p>
            <w:pPr>
              <w:pStyle w:val="TableContents"/>
              <w:bidi w:val="0"/>
              <w:spacing w:before="0" w:after="0"/>
              <w:jc w:val="left"/>
              <w:rPr/>
            </w:pPr>
            <w:r>
              <w:rPr/>
              <w:t>Oppenheimer &amp; Co. Inc.</w:t>
              <w:br/>
              <w:t>85 Broad St.</w:t>
              <w:br/>
              <w:t>New York   NY   10004</w:t>
            </w:r>
          </w:p>
        </w:tc>
        <w:tc>
          <w:tcPr>
            <w:tcW w:w="1140" w:type="dxa"/>
            <w:tcBorders/>
            <w:vAlign w:val="center"/>
          </w:tcPr>
          <w:p>
            <w:pPr>
              <w:pStyle w:val="TableContents"/>
              <w:bidi w:val="0"/>
              <w:spacing w:before="0" w:after="283"/>
              <w:jc w:val="left"/>
              <w:rPr/>
            </w:pPr>
            <w:r>
              <w:rPr/>
              <w:t>4697</w:t>
            </w:r>
          </w:p>
        </w:tc>
        <w:tc>
          <w:tcPr>
            <w:tcW w:w="1346" w:type="dxa"/>
            <w:tcBorders/>
            <w:vAlign w:val="center"/>
          </w:tcPr>
          <w:p>
            <w:pPr>
              <w:pStyle w:val="TableContents"/>
              <w:bidi w:val="0"/>
              <w:spacing w:before="0" w:after="283"/>
              <w:jc w:val="left"/>
              <w:rPr/>
            </w:pPr>
            <w:r>
              <w:rPr/>
              <w:t>187598.18</w:t>
            </w:r>
          </w:p>
        </w:tc>
        <w:tc>
          <w:tcPr>
            <w:tcW w:w="1527" w:type="dxa"/>
            <w:tcBorders/>
            <w:vAlign w:val="center"/>
          </w:tcPr>
          <w:p>
            <w:pPr>
              <w:pStyle w:val="TableContents"/>
              <w:bidi w:val="0"/>
              <w:spacing w:before="0" w:after="283"/>
              <w:jc w:val="left"/>
              <w:rPr/>
            </w:pPr>
            <w:r>
              <w:rPr/>
              <w:t>68647904</w:t>
            </w:r>
          </w:p>
        </w:tc>
        <w:tc>
          <w:tcPr>
            <w:tcW w:w="1552" w:type="dxa"/>
            <w:tcBorders/>
            <w:vAlign w:val="center"/>
          </w:tcPr>
          <w:p>
            <w:pPr>
              <w:pStyle w:val="TableContents"/>
              <w:bidi w:val="0"/>
              <w:spacing w:before="0" w:after="283"/>
              <w:jc w:val="left"/>
              <w:rPr/>
            </w:pPr>
            <w:r>
              <w:rPr/>
              <w:t>05/29/2026</w:t>
            </w:r>
          </w:p>
        </w:tc>
        <w:tc>
          <w:tcPr>
            <w:tcW w:w="135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Stocks</w:t>
            </w:r>
          </w:p>
        </w:tc>
        <w:tc>
          <w:tcPr>
            <w:tcW w:w="1135" w:type="dxa"/>
            <w:tcBorders/>
            <w:vAlign w:val="center"/>
          </w:tcPr>
          <w:p>
            <w:pPr>
              <w:pStyle w:val="TableContents"/>
              <w:bidi w:val="0"/>
              <w:spacing w:before="0" w:after="283"/>
              <w:jc w:val="left"/>
              <w:rPr/>
            </w:pPr>
            <w:r>
              <w:rPr/>
              <w:t>04/01/2024</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eToro Group Ltd.</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680859</w:t>
            </w:r>
          </w:p>
        </w:tc>
        <w:tc>
          <w:tcPr>
            <w:tcW w:w="1078" w:type="dxa"/>
            <w:tcBorders/>
            <w:vAlign w:val="center"/>
          </w:tcPr>
          <w:p>
            <w:pPr>
              <w:pStyle w:val="TableContents"/>
              <w:bidi w:val="0"/>
              <w:spacing w:before="0" w:after="283"/>
              <w:jc w:val="left"/>
              <w:rPr/>
            </w:pPr>
            <w:r>
              <w:rPr/>
              <w:t>04/01/2024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8"/>
        <w:gridCol w:w="2893"/>
        <w:gridCol w:w="936"/>
        <w:gridCol w:w="1551"/>
        <w:gridCol w:w="1747"/>
      </w:tblGrid>
      <w:tr>
        <w:trPr/>
        <w:tc>
          <w:tcPr>
            <w:tcW w:w="3078" w:type="dxa"/>
            <w:tcBorders/>
            <w:vAlign w:val="center"/>
          </w:tcPr>
          <w:p>
            <w:pPr>
              <w:pStyle w:val="TableHeading"/>
              <w:suppressLineNumbers/>
              <w:bidi w:val="0"/>
              <w:spacing w:before="0" w:after="283"/>
              <w:jc w:val="center"/>
              <w:rPr/>
            </w:pPr>
            <w:r>
              <w:rPr/>
              <w:t>Name and Address of Seller</w:t>
            </w:r>
          </w:p>
        </w:tc>
        <w:tc>
          <w:tcPr>
            <w:tcW w:w="2893"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747" w:type="dxa"/>
            <w:tcBorders/>
            <w:vAlign w:val="center"/>
          </w:tcPr>
          <w:p>
            <w:pPr>
              <w:pStyle w:val="TableHeading"/>
              <w:suppressLineNumbers/>
              <w:bidi w:val="0"/>
              <w:spacing w:before="0" w:after="283"/>
              <w:jc w:val="center"/>
              <w:rPr/>
            </w:pPr>
            <w:r>
              <w:rPr/>
              <w:t>Gross Proceeds</w:t>
            </w:r>
          </w:p>
        </w:tc>
      </w:tr>
      <w:tr>
        <w:trPr/>
        <w:tc>
          <w:tcPr>
            <w:tcW w:w="3078" w:type="dxa"/>
            <w:tcBorders/>
            <w:vAlign w:val="center"/>
          </w:tcPr>
          <w:p>
            <w:pPr>
              <w:pStyle w:val="TableContents"/>
              <w:bidi w:val="0"/>
              <w:spacing w:before="0" w:after="283"/>
              <w:jc w:val="left"/>
              <w:rPr/>
            </w:pPr>
            <w:r>
              <w:rPr/>
              <w:t>IANGELS CROWD LTD</w:t>
              <w:br/>
              <w:t>30 SHESHET HAYAMIM STREET</w:t>
              <w:br/>
              <w:t>BNEI BRAK   L3   5120261</w:t>
            </w:r>
          </w:p>
        </w:tc>
        <w:tc>
          <w:tcPr>
            <w:tcW w:w="2893" w:type="dxa"/>
            <w:tcBorders/>
            <w:vAlign w:val="center"/>
          </w:tcPr>
          <w:p>
            <w:pPr>
              <w:pStyle w:val="TableContents"/>
              <w:bidi w:val="0"/>
              <w:spacing w:before="0" w:after="283"/>
              <w:jc w:val="left"/>
              <w:rPr/>
            </w:pPr>
            <w:r>
              <w:rPr/>
              <w:t>Common Stocks</w:t>
            </w:r>
          </w:p>
        </w:tc>
        <w:tc>
          <w:tcPr>
            <w:tcW w:w="936" w:type="dxa"/>
            <w:tcBorders/>
            <w:vAlign w:val="center"/>
          </w:tcPr>
          <w:p>
            <w:pPr>
              <w:pStyle w:val="TableContents"/>
              <w:bidi w:val="0"/>
              <w:spacing w:before="0" w:after="283"/>
              <w:jc w:val="left"/>
              <w:rPr/>
            </w:pPr>
            <w:r>
              <w:rPr/>
              <w:t>03/03/2026</w:t>
            </w:r>
          </w:p>
        </w:tc>
        <w:tc>
          <w:tcPr>
            <w:tcW w:w="1551" w:type="dxa"/>
            <w:tcBorders/>
            <w:vAlign w:val="center"/>
          </w:tcPr>
          <w:p>
            <w:pPr>
              <w:pStyle w:val="TableContents"/>
              <w:bidi w:val="0"/>
              <w:spacing w:before="0" w:after="283"/>
              <w:jc w:val="left"/>
              <w:rPr/>
            </w:pPr>
            <w:r>
              <w:rPr/>
              <w:t>7380</w:t>
            </w:r>
          </w:p>
        </w:tc>
        <w:tc>
          <w:tcPr>
            <w:tcW w:w="1747" w:type="dxa"/>
            <w:tcBorders/>
            <w:vAlign w:val="center"/>
          </w:tcPr>
          <w:p>
            <w:pPr>
              <w:pStyle w:val="TableContents"/>
              <w:bidi w:val="0"/>
              <w:spacing w:before="0" w:after="283"/>
              <w:jc w:val="left"/>
              <w:rPr/>
            </w:pPr>
            <w:r>
              <w:rPr/>
              <w:t>228598.45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225"/>
        <w:gridCol w:w="5980"/>
      </w:tblGrid>
      <w:tr>
        <w:trPr/>
        <w:tc>
          <w:tcPr>
            <w:tcW w:w="4225" w:type="dxa"/>
            <w:tcBorders/>
            <w:vAlign w:val="center"/>
          </w:tcPr>
          <w:p>
            <w:pPr>
              <w:pStyle w:val="TableContents"/>
              <w:bidi w:val="0"/>
              <w:spacing w:before="0" w:after="283"/>
              <w:jc w:val="left"/>
              <w:rPr/>
            </w:pPr>
            <w:r>
              <w:rPr/>
              <w:t>Remarks</w:t>
            </w:r>
          </w:p>
        </w:tc>
        <w:tc>
          <w:tcPr>
            <w:tcW w:w="5980" w:type="dxa"/>
            <w:tcBorders/>
            <w:vAlign w:val="center"/>
          </w:tcPr>
          <w:p>
            <w:pPr>
              <w:pStyle w:val="TableContents"/>
              <w:bidi w:val="0"/>
              <w:spacing w:before="0" w:after="0"/>
              <w:jc w:val="left"/>
              <w:rPr/>
            </w:pPr>
            <w:r>
              <w:rPr/>
              <w:t>The securities are being sold pursuant to a Rule 10b51 trading plan adopted on 12.3.2025.</w:t>
            </w:r>
          </w:p>
        </w:tc>
      </w:tr>
      <w:tr>
        <w:trPr/>
        <w:tc>
          <w:tcPr>
            <w:tcW w:w="4225" w:type="dxa"/>
            <w:tcBorders/>
            <w:vAlign w:val="center"/>
          </w:tcPr>
          <w:p>
            <w:pPr>
              <w:pStyle w:val="TableContents"/>
              <w:bidi w:val="0"/>
              <w:spacing w:before="0" w:after="283"/>
              <w:jc w:val="left"/>
              <w:rPr/>
            </w:pPr>
            <w:r>
              <w:rPr/>
              <w:t>Date of Notice</w:t>
            </w:r>
          </w:p>
        </w:tc>
        <w:tc>
          <w:tcPr>
            <w:tcW w:w="5980" w:type="dxa"/>
            <w:tcBorders/>
            <w:vAlign w:val="center"/>
          </w:tcPr>
          <w:p>
            <w:pPr>
              <w:pStyle w:val="TableContents"/>
              <w:bidi w:val="0"/>
              <w:spacing w:before="0" w:after="0"/>
              <w:jc w:val="left"/>
              <w:rPr/>
            </w:pPr>
            <w:r>
              <w:rPr/>
              <w:t>05/29/2026</w:t>
            </w:r>
          </w:p>
        </w:tc>
      </w:tr>
      <w:tr>
        <w:trPr/>
        <w:tc>
          <w:tcPr>
            <w:tcW w:w="4225" w:type="dxa"/>
            <w:tcBorders/>
            <w:vAlign w:val="center"/>
          </w:tcPr>
          <w:p>
            <w:pPr>
              <w:pStyle w:val="TableContents"/>
              <w:bidi w:val="0"/>
              <w:spacing w:before="0" w:after="283"/>
              <w:jc w:val="left"/>
              <w:rPr/>
            </w:pPr>
            <w:r>
              <w:rPr/>
              <w:t>Date of Plan Adoption or Giving of Instruction, If Relying on Rule 10b5-1</w:t>
            </w:r>
          </w:p>
        </w:tc>
        <w:tc>
          <w:tcPr>
            <w:tcW w:w="5980" w:type="dxa"/>
            <w:tcBorders/>
            <w:vAlign w:val="center"/>
          </w:tcPr>
          <w:p>
            <w:pPr>
              <w:pStyle w:val="TableContents"/>
              <w:bidi w:val="0"/>
              <w:spacing w:before="0" w:after="0"/>
              <w:jc w:val="left"/>
              <w:rPr/>
            </w:pPr>
            <w:r>
              <w:rPr/>
              <w:t>12/03/2025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25" w:type="dxa"/>
            <w:tcBorders/>
            <w:vAlign w:val="center"/>
          </w:tcPr>
          <w:p>
            <w:pPr>
              <w:pStyle w:val="TableContents"/>
              <w:bidi w:val="0"/>
              <w:spacing w:before="0" w:after="283"/>
              <w:jc w:val="left"/>
              <w:rPr/>
            </w:pPr>
            <w:r>
              <w:rPr/>
              <w:t>Signature</w:t>
            </w:r>
          </w:p>
        </w:tc>
        <w:tc>
          <w:tcPr>
            <w:tcW w:w="5980" w:type="dxa"/>
            <w:tcBorders/>
            <w:vAlign w:val="center"/>
          </w:tcPr>
          <w:p>
            <w:pPr>
              <w:pStyle w:val="TableContents"/>
              <w:bidi w:val="0"/>
              <w:spacing w:before="0" w:after="0"/>
              <w:jc w:val="left"/>
              <w:rPr/>
            </w:pPr>
            <w:r>
              <w:rPr/>
              <w:t>IANGELS CROWD LTD By: /s/ Netta Coehn: Authorized Signatory, Oppenheimer Israel (pursuant to delegation)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3297</Characters>
  <CharactersWithSpaces>3890</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